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ERASMUS+ ÖĞRENİM HAREKETLİLİĞİ ÖĞRENCİ TAAHHÜTNAMESİ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400"/>
      </w:tblGrid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Öğrenci No · Bölüm/Program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Telefon · E-posta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Adres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Gideceği Ülke / Üniversite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Karşı kurum Erasmus kodu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Akademik yıl · Dönem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Hareketlilik tarihleri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shd w:fill="FBF7EF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Toplam hibe tutarı (€)</w:t>
            </w:r>
          </w:p>
        </w:tc>
        <w:tc>
          <w:tcPr>
            <w:tcW w:type="dxa" w:w="64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Kilis 7 Aralık Üniversitesi .......................... Bölümü/Programı .............. numaralı öğrencisiyim. 20.... – 20.... akademik yılı  ☐ Güz  ☐ Bahar  ☐ Güz + Bahar  döneminde öğrenimime, kendi isteğimle, .................... (ülke) .................................. Üniversitesinde Erasmus+ Öğrenim Hareketliliği kapsamında devam etmeyi kabul ediyorum.</w:t>
      </w:r>
    </w:p>
    <w:p>
      <w:pPr>
        <w:spacing w:after="10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Bu kapsamda aşağıdaki hususları okuduğumu, anladığımı ve kabul ettiğimi beyan ederim: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Erasmus+ Öğrenci Beyannamesi (Erasmus Student Charter) ile uluslararasi.kilis.edu.tr adresinde yayımlanan Yol Haritası (UİO-ERA-R01) ve Teslim Edilecek Belgeler Listesi (UİO-ERA-R02) doğrultusunda hareket etmek sorumluluğumdadır.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Karşı kurumda her dönem için en az 30 AKTS ders alacağım; Öğrenim Anlaşmamı (OLA) ve değişikliklerini dijital olarak onaylatacağım. Başarısız olduğum veya almadığım dersler için hibe kesintisi uygulanabileceğini biliyorum.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Hibem, Ziraat Bankası nezdindeki Euro hesabıma; %80’i gitmeden önce gerekli belgeler tamamlandığında, kalan %20’si dönüş belgeleri ve EU Survey raporu tamamlandığında ödenir.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Yurt dışı seyahat sağlık sigortası, pasaport ve vize işlemleri ile bunların masrafları şahsıma aittir.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Dönüşümden itibaren en geç 30 gün içinde Katılım Belgesi, Transkript, OLA "After the Mobility" bölümü ve pasaport giriş-çıkış sayfalarını ofise teslim edeceğim; EU Survey raporunu dolduracağım.</w:t>
      </w:r>
    </w:p>
    <w:p>
      <w:pPr>
        <w:spacing w:after="5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 Hareketliliği erken sonlandırmam, belgeleri süresinde teslim etmemem veya asgari süre/AKTS şartını sağlamamam hâlinde ödenen hibenin kısmen veya tamamen geri alınacağını; iade edilmeyen tutarın 6183 sayılı Amme Alacaklarının Tahsil Usulü Hakkında Kanun hükümlerine göre tahsil edileceğini biliyorum.</w:t>
      </w:r>
    </w:p>
    <w:p>
      <w:pPr>
        <w:spacing w:after="160" w:line="29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 Hareketlilik süresince K7AÜ’deki öğrencilik yükümlülüklerim (kayıt yenileme, katkı payı) devam eder; iletişim bilgilerimdeki değişiklikleri ofise bildiririm.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Tebellüğ eden (Öğrenci)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Adı Soyadı: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İmza: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Tarih: ....... / ....... / 20.......</w:t>
            </w:r>
          </w:p>
        </w:tc>
        <w:tc>
          <w:tcPr>
            <w:tcW w:type="dxa" w:w="4700"/>
            <w:tcBorders>
              <w:top w:val="single" w:color="5E1018" w:sz="6"/>
              <w:left w:val="single" w:color="5E1018" w:sz="6"/>
              <w:bottom w:val="single" w:color="5E1018" w:sz="6"/>
              <w:right w:val="single" w:color="5E1018" w:sz="6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Tebliğ eden (Uluslararası İlişkiler Ofisi)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Adı Soyadı / Unvanı: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İmza:</w:t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Tarih: ....... / ....... / 20.......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100" w:bottom="9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FD2" w:sz="4" w:space="4"/>
      </w:pBdr>
      <w:spacing w:before="120"/>
      <w:jc w:val="center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Kilis 7 Aralık Üniversitesi · Uluslararası İlişkiler Ofisi · uluslararasi.kilis.edu.tr · Sayfa </w:t>
    </w:r>
    <w:r>
      <w:rPr>
        <w:rFonts w:ascii="Times New Roman" w:cs="Times New Roman" w:eastAsia="Times New Roman" w:hAnsi="Times New Roman"/>
        <w:color w:val="6E626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color w:val="7A1524"/>
        <w:sz w:val="22"/>
        <w:szCs w:val="22"/>
      </w:rPr>
      <w:t xml:space="preserve">T.C. KİLİS 7 ARALIK ÜNİVERSİTESİ</w:t>
    </w:r>
  </w:p>
  <w:p>
    <w:pPr>
      <w:spacing w:after="0"/>
      <w:jc w:val="center"/>
    </w:pPr>
    <w:r>
      <w:rPr>
        <w:rFonts w:ascii="Times New Roman" w:cs="Times New Roman" w:eastAsia="Times New Roman" w:hAnsi="Times New Roman"/>
        <w:color w:val="6E6260"/>
        <w:sz w:val="18"/>
        <w:szCs w:val="18"/>
      </w:rPr>
      <w:t xml:space="preserve">Uluslararası İlişkiler Ofisi · Erasmus+ Kurum Koordinatörlüğü</w:t>
    </w:r>
  </w:p>
  <w:p>
    <w:pPr>
      <w:pBdr>
        <w:bottom w:val="single" w:color="C9A45C" w:sz="8" w:space="4"/>
      </w:pBdr>
      <w:spacing w:after="200"/>
      <w:jc w:val="right"/>
    </w:pPr>
    <w:r>
      <w:rPr>
        <w:rFonts w:ascii="Times New Roman" w:cs="Times New Roman" w:eastAsia="Times New Roman" w:hAnsi="Times New Roman"/>
        <w:color w:val="6E6260"/>
        <w:sz w:val="16"/>
        <w:szCs w:val="16"/>
      </w:rPr>
      <w:t xml:space="preserve">Doküman No: UİO-ERA-F04 · Rev. 01 ·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2026-09-18T11:32:05.483Z</dcterms:created>
  <dcterms:modified xsi:type="dcterms:W3CDTF">2026-09-18T11:32:05.483Z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